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2" w:rsidRDefault="00B72B82" w:rsidP="00B72B82">
      <w:pPr>
        <w:pStyle w:val="Heading1"/>
        <w:ind w:left="-900"/>
        <w:rPr>
          <w:sz w:val="32"/>
          <w:szCs w:val="32"/>
        </w:rPr>
      </w:pPr>
      <w:proofErr w:type="spellStart"/>
      <w:r>
        <w:rPr>
          <w:sz w:val="36"/>
          <w:szCs w:val="36"/>
        </w:rPr>
        <w:t>Decare</w:t>
      </w:r>
      <w:proofErr w:type="spellEnd"/>
      <w:r>
        <w:rPr>
          <w:sz w:val="36"/>
          <w:szCs w:val="36"/>
        </w:rPr>
        <w:t xml:space="preserve"> </w:t>
      </w:r>
      <w:r w:rsidRPr="0025379D">
        <w:t>(a division of)</w:t>
      </w:r>
    </w:p>
    <w:p w:rsidR="00B72B82" w:rsidRPr="002C69C3" w:rsidRDefault="00B72B82" w:rsidP="00B72B82">
      <w:pPr>
        <w:pStyle w:val="Heading1"/>
        <w:ind w:left="-900"/>
        <w:rPr>
          <w:sz w:val="32"/>
          <w:szCs w:val="32"/>
        </w:rPr>
      </w:pPr>
      <w:r w:rsidRPr="002C69C3">
        <w:rPr>
          <w:sz w:val="32"/>
          <w:szCs w:val="32"/>
        </w:rPr>
        <w:t>BEEKAY Pharmaceuticals</w:t>
      </w:r>
    </w:p>
    <w:p w:rsidR="00B72B82" w:rsidRPr="002C69C3" w:rsidRDefault="00B72B82" w:rsidP="00B72B82">
      <w:pPr>
        <w:pStyle w:val="Heading8"/>
        <w:ind w:left="-900"/>
        <w:rPr>
          <w:sz w:val="32"/>
          <w:szCs w:val="32"/>
        </w:rPr>
      </w:pPr>
      <w:r w:rsidRPr="002C69C3">
        <w:rPr>
          <w:sz w:val="32"/>
          <w:szCs w:val="32"/>
        </w:rPr>
        <w:t xml:space="preserve">V&amp;P.O, FOCALPOINT, TIBBA </w:t>
      </w:r>
      <w:r>
        <w:rPr>
          <w:sz w:val="32"/>
          <w:szCs w:val="32"/>
        </w:rPr>
        <w:t>S</w:t>
      </w:r>
      <w:r w:rsidRPr="002C69C3">
        <w:rPr>
          <w:sz w:val="32"/>
          <w:szCs w:val="32"/>
        </w:rPr>
        <w:t>AHNEWAL</w:t>
      </w:r>
      <w:proofErr w:type="gramStart"/>
      <w:r w:rsidRPr="002C69C3">
        <w:rPr>
          <w:sz w:val="32"/>
          <w:szCs w:val="32"/>
        </w:rPr>
        <w:t>,DISTT.LUDHIANA</w:t>
      </w:r>
      <w:proofErr w:type="gramEnd"/>
    </w:p>
    <w:p w:rsidR="00B72B82" w:rsidRPr="002C69C3" w:rsidRDefault="00B72B82" w:rsidP="00B72B82">
      <w:pPr>
        <w:pStyle w:val="xl22"/>
        <w:spacing w:before="0" w:beforeAutospacing="0" w:after="0" w:afterAutospacing="0"/>
        <w:ind w:left="-900"/>
        <w:rPr>
          <w:b w:val="0"/>
          <w:bCs w:val="0"/>
          <w:sz w:val="32"/>
          <w:szCs w:val="32"/>
        </w:rPr>
      </w:pPr>
      <w:r w:rsidRPr="002C69C3">
        <w:rPr>
          <w:b w:val="0"/>
          <w:bCs w:val="0"/>
          <w:sz w:val="32"/>
          <w:szCs w:val="32"/>
        </w:rPr>
        <w:t>Ph: 0161-2847928</w:t>
      </w:r>
      <w:proofErr w:type="gramStart"/>
      <w:r w:rsidRPr="002C69C3">
        <w:rPr>
          <w:b w:val="0"/>
          <w:bCs w:val="0"/>
          <w:sz w:val="32"/>
          <w:szCs w:val="32"/>
        </w:rPr>
        <w:t>,2847929</w:t>
      </w:r>
      <w:proofErr w:type="gramEnd"/>
      <w:r w:rsidRPr="002C69C3">
        <w:rPr>
          <w:b w:val="0"/>
          <w:bCs w:val="0"/>
          <w:sz w:val="32"/>
          <w:szCs w:val="32"/>
        </w:rPr>
        <w:t xml:space="preserve"> Fax: 0172-2847928,</w:t>
      </w:r>
    </w:p>
    <w:p w:rsidR="00B72B82" w:rsidRPr="002C69C3" w:rsidRDefault="00B72B82" w:rsidP="00B72B82">
      <w:pPr>
        <w:pStyle w:val="xl22"/>
        <w:spacing w:before="0" w:beforeAutospacing="0" w:after="0" w:afterAutospacing="0"/>
        <w:ind w:left="-900"/>
        <w:rPr>
          <w:b w:val="0"/>
          <w:bCs w:val="0"/>
          <w:sz w:val="32"/>
          <w:szCs w:val="32"/>
        </w:rPr>
      </w:pPr>
      <w:r w:rsidRPr="002C69C3">
        <w:rPr>
          <w:b w:val="0"/>
          <w:bCs w:val="0"/>
          <w:sz w:val="32"/>
          <w:szCs w:val="32"/>
        </w:rPr>
        <w:t>Email –beekaypharmaceutical@gmail.com</w:t>
      </w:r>
    </w:p>
    <w:tbl>
      <w:tblPr>
        <w:tblW w:w="8639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628"/>
        <w:gridCol w:w="4542"/>
        <w:gridCol w:w="1469"/>
      </w:tblGrid>
      <w:tr w:rsidR="00DF581C" w:rsidRPr="00D67476" w:rsidTr="00DF581C">
        <w:trPr>
          <w:trHeight w:val="504"/>
          <w:jc w:val="center"/>
        </w:trPr>
        <w:tc>
          <w:tcPr>
            <w:tcW w:w="2628" w:type="dxa"/>
            <w:noWrap/>
            <w:vAlign w:val="center"/>
          </w:tcPr>
          <w:p w:rsidR="00DF581C" w:rsidRPr="00AF6C4F" w:rsidRDefault="00DF581C" w:rsidP="007E17F0">
            <w:pPr>
              <w:pStyle w:val="xl28"/>
              <w:spacing w:before="0" w:beforeAutospacing="0" w:after="0" w:afterAutospacing="0"/>
              <w:ind w:left="-59"/>
              <w:jc w:val="center"/>
              <w:rPr>
                <w:sz w:val="28"/>
                <w:szCs w:val="28"/>
              </w:rPr>
            </w:pPr>
            <w:r w:rsidRPr="00AF6C4F">
              <w:rPr>
                <w:sz w:val="28"/>
                <w:szCs w:val="28"/>
              </w:rPr>
              <w:t>Product Name</w:t>
            </w:r>
          </w:p>
        </w:tc>
        <w:tc>
          <w:tcPr>
            <w:tcW w:w="4542" w:type="dxa"/>
            <w:noWrap/>
            <w:vAlign w:val="center"/>
          </w:tcPr>
          <w:p w:rsidR="00DF581C" w:rsidRPr="00AF6C4F" w:rsidRDefault="00DF581C" w:rsidP="007E17F0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Formulation</w:t>
            </w:r>
          </w:p>
        </w:tc>
        <w:tc>
          <w:tcPr>
            <w:tcW w:w="1469" w:type="dxa"/>
            <w:noWrap/>
            <w:vAlign w:val="center"/>
          </w:tcPr>
          <w:p w:rsidR="00DF581C" w:rsidRPr="00AF6C4F" w:rsidRDefault="00DF581C" w:rsidP="007E17F0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F6C4F">
              <w:rPr>
                <w:b/>
                <w:bCs/>
                <w:sz w:val="28"/>
                <w:szCs w:val="28"/>
              </w:rPr>
              <w:t>Packing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Pr="00D36CCD" w:rsidRDefault="00DF581C" w:rsidP="007E17F0">
            <w:pPr>
              <w:pStyle w:val="Heading3"/>
              <w:ind w:left="0"/>
            </w:pPr>
            <w:r w:rsidRPr="00D36CCD">
              <w:t xml:space="preserve"> CLOGESIC Gel</w:t>
            </w:r>
          </w:p>
        </w:tc>
        <w:tc>
          <w:tcPr>
            <w:tcW w:w="4542" w:type="dxa"/>
            <w:noWrap/>
            <w:vAlign w:val="center"/>
          </w:tcPr>
          <w:p w:rsidR="00DF581C" w:rsidRPr="00D36CCD" w:rsidRDefault="00DF581C" w:rsidP="007E17F0">
            <w:proofErr w:type="spellStart"/>
            <w:r w:rsidRPr="00D36CCD">
              <w:t>DiclofenacDiethylamine</w:t>
            </w:r>
            <w:proofErr w:type="spellEnd"/>
            <w:r w:rsidRPr="00D36CCD">
              <w:t xml:space="preserve"> 1.16 % w/w+ Linseed Oil 3% w/w + Menthol 3% w/w + Methyl salicylate 10% w/w</w:t>
            </w:r>
          </w:p>
        </w:tc>
        <w:tc>
          <w:tcPr>
            <w:tcW w:w="1469" w:type="dxa"/>
            <w:noWrap/>
            <w:vAlign w:val="center"/>
          </w:tcPr>
          <w:p w:rsidR="00DF581C" w:rsidRPr="00D36CCD" w:rsidRDefault="00DF581C" w:rsidP="007E17F0">
            <w:pPr>
              <w:ind w:left="65"/>
              <w:jc w:val="center"/>
            </w:pPr>
            <w:r w:rsidRPr="00D36CCD">
              <w:t>30 g.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Pr="00D36CCD" w:rsidRDefault="00DF581C" w:rsidP="007E17F0">
            <w:pPr>
              <w:rPr>
                <w:b/>
                <w:bCs/>
              </w:rPr>
            </w:pPr>
            <w:r w:rsidRPr="00D36CCD">
              <w:rPr>
                <w:b/>
                <w:bCs/>
              </w:rPr>
              <w:t xml:space="preserve"> BESOL-GM Cream</w:t>
            </w:r>
          </w:p>
        </w:tc>
        <w:tc>
          <w:tcPr>
            <w:tcW w:w="4542" w:type="dxa"/>
            <w:noWrap/>
            <w:vAlign w:val="center"/>
          </w:tcPr>
          <w:p w:rsidR="00DF581C" w:rsidRPr="00D36CCD" w:rsidRDefault="00DF581C" w:rsidP="007E17F0">
            <w:pPr>
              <w:ind w:left="65"/>
            </w:pPr>
            <w:proofErr w:type="spellStart"/>
            <w:r w:rsidRPr="00D36CCD">
              <w:t>Clobetasol</w:t>
            </w:r>
            <w:proofErr w:type="spellEnd"/>
            <w:r w:rsidRPr="00D36CCD">
              <w:t xml:space="preserve"> Propionate 0.05% w/w + Neomycin 0.5% w/w + Miconazole Nitrate 2.0% w/w  + Zinc </w:t>
            </w:r>
            <w:proofErr w:type="spellStart"/>
            <w:r w:rsidRPr="00D36CCD">
              <w:t>Sulphate</w:t>
            </w:r>
            <w:proofErr w:type="spellEnd"/>
            <w:r w:rsidRPr="00D36CCD">
              <w:t xml:space="preserve"> 2.0% w/w</w:t>
            </w:r>
          </w:p>
        </w:tc>
        <w:tc>
          <w:tcPr>
            <w:tcW w:w="1469" w:type="dxa"/>
            <w:noWrap/>
            <w:vAlign w:val="center"/>
          </w:tcPr>
          <w:p w:rsidR="00DF581C" w:rsidRPr="00D36CCD" w:rsidRDefault="00DF581C" w:rsidP="007E17F0">
            <w:pPr>
              <w:ind w:left="65"/>
              <w:jc w:val="center"/>
            </w:pPr>
            <w:r w:rsidRPr="00D36CCD">
              <w:t>10 g.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Pr="00D36CCD" w:rsidRDefault="00DF581C" w:rsidP="007E17F0">
            <w:pPr>
              <w:pStyle w:val="Heading4"/>
              <w:ind w:left="0" w:right="365"/>
            </w:pPr>
            <w:r w:rsidRPr="00D36CCD">
              <w:t xml:space="preserve"> NEODIP Cream</w:t>
            </w:r>
          </w:p>
        </w:tc>
        <w:tc>
          <w:tcPr>
            <w:tcW w:w="4542" w:type="dxa"/>
            <w:noWrap/>
            <w:vAlign w:val="center"/>
          </w:tcPr>
          <w:p w:rsidR="00DF581C" w:rsidRPr="00D36CCD" w:rsidRDefault="00DF581C" w:rsidP="007E17F0">
            <w:pPr>
              <w:ind w:left="65"/>
            </w:pPr>
            <w:proofErr w:type="spellStart"/>
            <w:r w:rsidRPr="00D36CCD">
              <w:t>BeclomethasoneDipropionate</w:t>
            </w:r>
            <w:proofErr w:type="spellEnd"/>
            <w:r w:rsidRPr="00D36CCD">
              <w:t xml:space="preserve"> 0.025% w/w + </w:t>
            </w:r>
            <w:proofErr w:type="spellStart"/>
            <w:r w:rsidRPr="00D36CCD">
              <w:t>Clotrimazole</w:t>
            </w:r>
            <w:proofErr w:type="spellEnd"/>
            <w:r w:rsidRPr="00D36CCD">
              <w:t xml:space="preserve"> 1% w/w + Neomycin 0.5% w/w + </w:t>
            </w:r>
            <w:proofErr w:type="spellStart"/>
            <w:r w:rsidRPr="00D36CCD">
              <w:t>Chlorocresol</w:t>
            </w:r>
            <w:proofErr w:type="spellEnd"/>
            <w:r w:rsidRPr="00D36CCD">
              <w:t xml:space="preserve"> 0.1% w/w</w:t>
            </w:r>
          </w:p>
        </w:tc>
        <w:tc>
          <w:tcPr>
            <w:tcW w:w="1469" w:type="dxa"/>
            <w:noWrap/>
            <w:vAlign w:val="center"/>
          </w:tcPr>
          <w:p w:rsidR="00DF581C" w:rsidRPr="00D36CCD" w:rsidRDefault="00DF581C" w:rsidP="007E17F0">
            <w:pPr>
              <w:ind w:left="65"/>
              <w:jc w:val="center"/>
            </w:pPr>
            <w:r w:rsidRPr="00D36CCD">
              <w:t>15 g.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Pr="00D36CCD" w:rsidRDefault="00DF581C" w:rsidP="007E17F0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 w:rsidRPr="00D36CCD">
              <w:rPr>
                <w:b/>
                <w:bCs/>
              </w:rPr>
              <w:t xml:space="preserve"> BEPRO </w:t>
            </w:r>
            <w:r>
              <w:rPr>
                <w:b/>
                <w:bCs/>
              </w:rPr>
              <w:t xml:space="preserve"> DHA </w:t>
            </w:r>
          </w:p>
        </w:tc>
        <w:tc>
          <w:tcPr>
            <w:tcW w:w="4542" w:type="dxa"/>
            <w:noWrap/>
            <w:vAlign w:val="center"/>
          </w:tcPr>
          <w:p w:rsidR="00DF581C" w:rsidRPr="00D36CCD" w:rsidRDefault="00DF581C" w:rsidP="007E17F0">
            <w:pPr>
              <w:ind w:left="65"/>
            </w:pPr>
            <w:r w:rsidRPr="00D36CCD">
              <w:t>PROTEIN POWDER</w:t>
            </w:r>
            <w:r>
              <w:t xml:space="preserve"> WITH DHA</w:t>
            </w:r>
          </w:p>
        </w:tc>
        <w:tc>
          <w:tcPr>
            <w:tcW w:w="1469" w:type="dxa"/>
            <w:noWrap/>
            <w:vAlign w:val="center"/>
          </w:tcPr>
          <w:p w:rsidR="00DF581C" w:rsidRPr="00D36CCD" w:rsidRDefault="00DF581C" w:rsidP="007E17F0">
            <w:pPr>
              <w:ind w:left="65"/>
              <w:jc w:val="center"/>
            </w:pPr>
            <w:r w:rsidRPr="00D36CCD">
              <w:t>200</w:t>
            </w:r>
            <w:r>
              <w:t xml:space="preserve"> g.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Pr="00D36CCD" w:rsidRDefault="00DF581C" w:rsidP="007E17F0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 w:rsidRPr="00D36CCD">
              <w:rPr>
                <w:b/>
                <w:bCs/>
              </w:rPr>
              <w:t xml:space="preserve"> BEPRO (CHOCO)             </w:t>
            </w:r>
          </w:p>
        </w:tc>
        <w:tc>
          <w:tcPr>
            <w:tcW w:w="4542" w:type="dxa"/>
            <w:noWrap/>
            <w:vAlign w:val="center"/>
          </w:tcPr>
          <w:p w:rsidR="00DF581C" w:rsidRPr="00D36CCD" w:rsidRDefault="00DF581C" w:rsidP="007E17F0">
            <w:pPr>
              <w:ind w:left="65"/>
            </w:pPr>
            <w:r w:rsidRPr="00D36CCD">
              <w:t>PROTEIN POWDER (CHOCOLATE)</w:t>
            </w:r>
          </w:p>
        </w:tc>
        <w:tc>
          <w:tcPr>
            <w:tcW w:w="1469" w:type="dxa"/>
            <w:noWrap/>
            <w:vAlign w:val="center"/>
          </w:tcPr>
          <w:p w:rsidR="00DF581C" w:rsidRPr="00D36CCD" w:rsidRDefault="00DF581C" w:rsidP="007E17F0">
            <w:pPr>
              <w:ind w:left="65"/>
              <w:jc w:val="center"/>
            </w:pPr>
            <w:r w:rsidRPr="00D36CCD">
              <w:t>200</w:t>
            </w:r>
            <w:r>
              <w:t xml:space="preserve"> g.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Pr="00D36CCD" w:rsidRDefault="00DF581C" w:rsidP="007E17F0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 w:rsidRPr="00D36CCD">
              <w:rPr>
                <w:b/>
                <w:bCs/>
              </w:rPr>
              <w:t xml:space="preserve"> BEPRO (VANILLA)             </w:t>
            </w:r>
          </w:p>
        </w:tc>
        <w:tc>
          <w:tcPr>
            <w:tcW w:w="4542" w:type="dxa"/>
            <w:noWrap/>
            <w:vAlign w:val="center"/>
          </w:tcPr>
          <w:p w:rsidR="00DF581C" w:rsidRPr="00D36CCD" w:rsidRDefault="00DF581C" w:rsidP="007E17F0">
            <w:pPr>
              <w:ind w:left="65"/>
            </w:pPr>
            <w:r w:rsidRPr="00D36CCD">
              <w:t>PROTEIN POWDER (VANILLA)</w:t>
            </w:r>
          </w:p>
        </w:tc>
        <w:tc>
          <w:tcPr>
            <w:tcW w:w="1469" w:type="dxa"/>
            <w:noWrap/>
            <w:vAlign w:val="center"/>
          </w:tcPr>
          <w:p w:rsidR="00DF581C" w:rsidRPr="00D36CCD" w:rsidRDefault="00DF581C" w:rsidP="007E17F0">
            <w:pPr>
              <w:ind w:left="65"/>
              <w:jc w:val="center"/>
            </w:pPr>
            <w:r w:rsidRPr="00D36CCD">
              <w:t>200</w:t>
            </w:r>
            <w:r>
              <w:t xml:space="preserve"> g.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Pr="00D36CCD" w:rsidRDefault="00DF581C" w:rsidP="007E17F0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 w:rsidRPr="00D36CCD">
              <w:rPr>
                <w:b/>
                <w:bCs/>
              </w:rPr>
              <w:t>BEPRO</w:t>
            </w:r>
            <w:r>
              <w:rPr>
                <w:b/>
                <w:bCs/>
              </w:rPr>
              <w:t xml:space="preserve">  (ELAICHI)</w:t>
            </w:r>
          </w:p>
        </w:tc>
        <w:tc>
          <w:tcPr>
            <w:tcW w:w="4542" w:type="dxa"/>
            <w:noWrap/>
            <w:vAlign w:val="center"/>
          </w:tcPr>
          <w:p w:rsidR="00DF581C" w:rsidRPr="00D36CCD" w:rsidRDefault="00DF581C" w:rsidP="007E17F0">
            <w:pPr>
              <w:ind w:left="65"/>
            </w:pPr>
            <w:r w:rsidRPr="00D36CCD">
              <w:t>PROTEIN POWDER</w:t>
            </w:r>
            <w:r w:rsidRPr="0029462B">
              <w:rPr>
                <w:bCs/>
              </w:rPr>
              <w:t>(ELAICHI)</w:t>
            </w:r>
          </w:p>
        </w:tc>
        <w:tc>
          <w:tcPr>
            <w:tcW w:w="1469" w:type="dxa"/>
            <w:noWrap/>
            <w:vAlign w:val="center"/>
          </w:tcPr>
          <w:p w:rsidR="00DF581C" w:rsidRPr="00D36CCD" w:rsidRDefault="00DF581C" w:rsidP="007E17F0">
            <w:pPr>
              <w:ind w:left="65"/>
              <w:jc w:val="center"/>
            </w:pPr>
            <w:r w:rsidRPr="00D36CCD">
              <w:t>200</w:t>
            </w:r>
            <w:r>
              <w:t xml:space="preserve"> g.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Pr="00D36CCD" w:rsidRDefault="00DF581C" w:rsidP="007E17F0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 w:rsidRPr="00D36CCD">
              <w:rPr>
                <w:b/>
                <w:bCs/>
              </w:rPr>
              <w:t xml:space="preserve"> ND-50</w:t>
            </w:r>
          </w:p>
        </w:tc>
        <w:tc>
          <w:tcPr>
            <w:tcW w:w="4542" w:type="dxa"/>
            <w:noWrap/>
            <w:vAlign w:val="center"/>
          </w:tcPr>
          <w:p w:rsidR="00DF581C" w:rsidRPr="00D36CCD" w:rsidRDefault="00DF581C" w:rsidP="007E17F0">
            <w:pPr>
              <w:ind w:left="65"/>
            </w:pPr>
            <w:r w:rsidRPr="00D36CCD">
              <w:t>NANDROLONE DECONATE  50 MG</w:t>
            </w:r>
          </w:p>
        </w:tc>
        <w:tc>
          <w:tcPr>
            <w:tcW w:w="1469" w:type="dxa"/>
            <w:noWrap/>
            <w:vAlign w:val="center"/>
          </w:tcPr>
          <w:p w:rsidR="00DF581C" w:rsidRPr="00D36CCD" w:rsidRDefault="00DF581C" w:rsidP="007E17F0">
            <w:pPr>
              <w:ind w:left="65"/>
              <w:jc w:val="center"/>
            </w:pPr>
            <w:r w:rsidRPr="00D36CCD">
              <w:t>1X1 AMPOULE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Default="00DF581C" w:rsidP="007E17F0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BITRACON-200</w:t>
            </w:r>
          </w:p>
        </w:tc>
        <w:tc>
          <w:tcPr>
            <w:tcW w:w="4542" w:type="dxa"/>
            <w:noWrap/>
            <w:vAlign w:val="center"/>
          </w:tcPr>
          <w:p w:rsidR="00DF581C" w:rsidRDefault="00DF581C" w:rsidP="007E17F0">
            <w:pPr>
              <w:ind w:left="65"/>
            </w:pPr>
            <w:r>
              <w:t>ITRACONAZOLE 200 MG.CAPSULES</w:t>
            </w:r>
          </w:p>
        </w:tc>
        <w:tc>
          <w:tcPr>
            <w:tcW w:w="1469" w:type="dxa"/>
            <w:noWrap/>
            <w:vAlign w:val="center"/>
          </w:tcPr>
          <w:p w:rsidR="00DF581C" w:rsidRDefault="00DF581C" w:rsidP="007E17F0">
            <w:pPr>
              <w:ind w:left="65"/>
              <w:jc w:val="center"/>
            </w:pPr>
            <w:r>
              <w:t>10X1X4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Default="00DF581C" w:rsidP="007E17F0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BESCAB LOTION</w:t>
            </w:r>
          </w:p>
        </w:tc>
        <w:tc>
          <w:tcPr>
            <w:tcW w:w="4542" w:type="dxa"/>
            <w:noWrap/>
            <w:vAlign w:val="center"/>
          </w:tcPr>
          <w:p w:rsidR="00DF581C" w:rsidRPr="0014474B" w:rsidRDefault="00DF581C" w:rsidP="00144FE8">
            <w:r w:rsidRPr="0014474B">
              <w:rPr>
                <w:sz w:val="22"/>
                <w:szCs w:val="22"/>
              </w:rPr>
              <w:t>Gamma Benzene Hexachloride1%</w:t>
            </w:r>
            <w:r>
              <w:rPr>
                <w:sz w:val="22"/>
                <w:szCs w:val="22"/>
              </w:rPr>
              <w:t>&amp;</w:t>
            </w:r>
          </w:p>
          <w:p w:rsidR="00DF581C" w:rsidRDefault="00DF581C" w:rsidP="00144FE8">
            <w:pPr>
              <w:ind w:left="65"/>
            </w:pPr>
            <w:proofErr w:type="spellStart"/>
            <w:r w:rsidRPr="0014474B">
              <w:rPr>
                <w:sz w:val="22"/>
                <w:szCs w:val="22"/>
              </w:rPr>
              <w:t>Cetrimide</w:t>
            </w:r>
            <w:proofErr w:type="spellEnd"/>
            <w:r w:rsidRPr="0014474B">
              <w:rPr>
                <w:sz w:val="22"/>
                <w:szCs w:val="22"/>
              </w:rPr>
              <w:t xml:space="preserve"> 0.1 %</w:t>
            </w:r>
          </w:p>
        </w:tc>
        <w:tc>
          <w:tcPr>
            <w:tcW w:w="1469" w:type="dxa"/>
            <w:noWrap/>
            <w:vAlign w:val="center"/>
          </w:tcPr>
          <w:p w:rsidR="00DF581C" w:rsidRDefault="00DF581C" w:rsidP="007E17F0">
            <w:pPr>
              <w:ind w:left="65"/>
              <w:jc w:val="center"/>
            </w:pPr>
            <w:r>
              <w:t>100 ML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Default="00DF581C" w:rsidP="00B21E82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BITRACON-100</w:t>
            </w:r>
          </w:p>
        </w:tc>
        <w:tc>
          <w:tcPr>
            <w:tcW w:w="4542" w:type="dxa"/>
            <w:noWrap/>
            <w:vAlign w:val="center"/>
          </w:tcPr>
          <w:p w:rsidR="00DF581C" w:rsidRDefault="00DF581C" w:rsidP="00E63FF8">
            <w:pPr>
              <w:ind w:left="65"/>
            </w:pPr>
            <w:r>
              <w:t>ITRACONAZOLE 100 MG.CAPSULES</w:t>
            </w:r>
          </w:p>
        </w:tc>
        <w:tc>
          <w:tcPr>
            <w:tcW w:w="1469" w:type="dxa"/>
            <w:noWrap/>
            <w:vAlign w:val="center"/>
          </w:tcPr>
          <w:p w:rsidR="00DF581C" w:rsidRDefault="00DF581C" w:rsidP="00B21E82">
            <w:pPr>
              <w:ind w:left="65"/>
              <w:jc w:val="center"/>
            </w:pPr>
            <w:r>
              <w:t>10X1X4</w:t>
            </w:r>
          </w:p>
        </w:tc>
      </w:tr>
      <w:tr w:rsidR="00DF581C" w:rsidRPr="00D36CCD" w:rsidTr="00DF581C">
        <w:trPr>
          <w:trHeight w:val="294"/>
          <w:jc w:val="center"/>
        </w:trPr>
        <w:tc>
          <w:tcPr>
            <w:tcW w:w="2628" w:type="dxa"/>
            <w:noWrap/>
            <w:vAlign w:val="center"/>
          </w:tcPr>
          <w:p w:rsidR="00DF581C" w:rsidRDefault="00DF581C" w:rsidP="007E17F0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Bitracon</w:t>
            </w:r>
            <w:proofErr w:type="spellEnd"/>
            <w:r>
              <w:rPr>
                <w:b/>
                <w:bCs/>
              </w:rPr>
              <w:t>-OC (Cream)</w:t>
            </w:r>
          </w:p>
        </w:tc>
        <w:tc>
          <w:tcPr>
            <w:tcW w:w="4542" w:type="dxa"/>
            <w:noWrap/>
            <w:vAlign w:val="center"/>
          </w:tcPr>
          <w:p w:rsidR="00DF581C" w:rsidRPr="0014474B" w:rsidRDefault="00DF581C" w:rsidP="00144FE8">
            <w:proofErr w:type="spellStart"/>
            <w:r>
              <w:t>Ofloxacin,Ornidazole,Itraconzole</w:t>
            </w:r>
            <w:proofErr w:type="spellEnd"/>
            <w:r>
              <w:t xml:space="preserve"> &amp; </w:t>
            </w:r>
            <w:proofErr w:type="spellStart"/>
            <w:r>
              <w:t>Clobetasol</w:t>
            </w:r>
            <w:proofErr w:type="spellEnd"/>
            <w:r>
              <w:t xml:space="preserve"> Propionate Cream</w:t>
            </w:r>
          </w:p>
        </w:tc>
        <w:tc>
          <w:tcPr>
            <w:tcW w:w="1469" w:type="dxa"/>
            <w:noWrap/>
            <w:vAlign w:val="center"/>
          </w:tcPr>
          <w:p w:rsidR="00DF581C" w:rsidRDefault="00DF581C" w:rsidP="007E17F0">
            <w:pPr>
              <w:ind w:left="65"/>
              <w:jc w:val="center"/>
            </w:pPr>
            <w:r>
              <w:t>15gm.</w:t>
            </w:r>
          </w:p>
        </w:tc>
      </w:tr>
      <w:tr w:rsidR="00DF581C" w:rsidTr="00DF581C">
        <w:trPr>
          <w:trHeight w:val="29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KETO – TOP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r>
              <w:t>Ketoconazole Shampoo 2%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pPr>
              <w:ind w:left="65"/>
              <w:jc w:val="center"/>
            </w:pPr>
            <w:r>
              <w:t>100ML</w:t>
            </w:r>
          </w:p>
        </w:tc>
      </w:tr>
      <w:tr w:rsidR="00DF581C" w:rsidTr="00DF581C">
        <w:trPr>
          <w:trHeight w:val="29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TBN-MC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proofErr w:type="spellStart"/>
            <w:r>
              <w:t>Ciprofloxacin+Metronidazole+Terbinafine</w:t>
            </w:r>
            <w:proofErr w:type="spellEnd"/>
            <w:r>
              <w:t xml:space="preserve"> Hydrochloride &amp; </w:t>
            </w:r>
            <w:proofErr w:type="spellStart"/>
            <w:r>
              <w:t>Clobetasol</w:t>
            </w:r>
            <w:proofErr w:type="spellEnd"/>
            <w:r>
              <w:t xml:space="preserve"> Propionate </w:t>
            </w:r>
            <w:proofErr w:type="spellStart"/>
            <w:r>
              <w:t>creem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pPr>
              <w:ind w:left="65"/>
              <w:jc w:val="center"/>
            </w:pPr>
            <w:r>
              <w:t>15gm.</w:t>
            </w:r>
          </w:p>
        </w:tc>
      </w:tr>
      <w:tr w:rsidR="00DF581C" w:rsidTr="00DF581C">
        <w:trPr>
          <w:trHeight w:val="29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KINC </w:t>
            </w:r>
            <w:proofErr w:type="spellStart"/>
            <w:r>
              <w:rPr>
                <w:b/>
                <w:bCs/>
              </w:rPr>
              <w:t>Creem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r>
              <w:t xml:space="preserve">Ketoconazole </w:t>
            </w:r>
            <w:proofErr w:type="spellStart"/>
            <w:r>
              <w:t>Tolnaftate</w:t>
            </w:r>
            <w:proofErr w:type="spellEnd"/>
            <w:r>
              <w:t xml:space="preserve">, </w:t>
            </w:r>
            <w:proofErr w:type="spellStart"/>
            <w:r>
              <w:t>Clobetasol</w:t>
            </w:r>
            <w:proofErr w:type="spellEnd"/>
            <w:r>
              <w:t xml:space="preserve"> Propionate Neomycin &amp; </w:t>
            </w:r>
            <w:proofErr w:type="spellStart"/>
            <w:r>
              <w:t>Iodochlorhydroxyquinoline</w:t>
            </w:r>
            <w:proofErr w:type="spellEnd"/>
            <w:r>
              <w:t xml:space="preserve"> </w:t>
            </w:r>
            <w:proofErr w:type="spellStart"/>
            <w:r>
              <w:t>Creem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C" w:rsidRDefault="00DF581C" w:rsidP="00C13E3D">
            <w:pPr>
              <w:ind w:left="65"/>
              <w:jc w:val="center"/>
            </w:pPr>
            <w:r>
              <w:t>15gm.</w:t>
            </w:r>
          </w:p>
        </w:tc>
      </w:tr>
    </w:tbl>
    <w:p w:rsidR="00C47321" w:rsidRDefault="00C47321"/>
    <w:sectPr w:rsidR="00C47321" w:rsidSect="002C69C3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B82"/>
    <w:rsid w:val="00021327"/>
    <w:rsid w:val="00066078"/>
    <w:rsid w:val="000A215E"/>
    <w:rsid w:val="0010757A"/>
    <w:rsid w:val="001112D1"/>
    <w:rsid w:val="001339C0"/>
    <w:rsid w:val="00144FE8"/>
    <w:rsid w:val="001817C5"/>
    <w:rsid w:val="00201DC0"/>
    <w:rsid w:val="002D4700"/>
    <w:rsid w:val="002F129E"/>
    <w:rsid w:val="003D36A0"/>
    <w:rsid w:val="003F209D"/>
    <w:rsid w:val="00424E7C"/>
    <w:rsid w:val="00433B75"/>
    <w:rsid w:val="0043695E"/>
    <w:rsid w:val="00460132"/>
    <w:rsid w:val="006D200F"/>
    <w:rsid w:val="007305DF"/>
    <w:rsid w:val="007544EF"/>
    <w:rsid w:val="00771AAE"/>
    <w:rsid w:val="007E6026"/>
    <w:rsid w:val="0080312E"/>
    <w:rsid w:val="00850C26"/>
    <w:rsid w:val="008638ED"/>
    <w:rsid w:val="00865E62"/>
    <w:rsid w:val="008812C9"/>
    <w:rsid w:val="008D6BAD"/>
    <w:rsid w:val="008D6EB6"/>
    <w:rsid w:val="009130D6"/>
    <w:rsid w:val="009276F6"/>
    <w:rsid w:val="0093201D"/>
    <w:rsid w:val="00965127"/>
    <w:rsid w:val="009875F3"/>
    <w:rsid w:val="009A76C6"/>
    <w:rsid w:val="009B6BED"/>
    <w:rsid w:val="009C7051"/>
    <w:rsid w:val="00A94456"/>
    <w:rsid w:val="00AB562F"/>
    <w:rsid w:val="00AC073D"/>
    <w:rsid w:val="00AE3EFA"/>
    <w:rsid w:val="00B72B82"/>
    <w:rsid w:val="00BC30CC"/>
    <w:rsid w:val="00BC53FB"/>
    <w:rsid w:val="00C13E3D"/>
    <w:rsid w:val="00C47321"/>
    <w:rsid w:val="00C624D3"/>
    <w:rsid w:val="00C75382"/>
    <w:rsid w:val="00D31605"/>
    <w:rsid w:val="00D36FF5"/>
    <w:rsid w:val="00D6027B"/>
    <w:rsid w:val="00DE35BA"/>
    <w:rsid w:val="00DF581C"/>
    <w:rsid w:val="00E2734F"/>
    <w:rsid w:val="00E42909"/>
    <w:rsid w:val="00E63FF8"/>
    <w:rsid w:val="00E70B90"/>
    <w:rsid w:val="00EE1F67"/>
    <w:rsid w:val="00F14DDE"/>
    <w:rsid w:val="00F5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B82"/>
    <w:pPr>
      <w:keepNext/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2B82"/>
    <w:pPr>
      <w:keepNext/>
      <w:ind w:left="-5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72B82"/>
    <w:pPr>
      <w:keepNext/>
      <w:ind w:left="-5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72B82"/>
    <w:pPr>
      <w:keepNext/>
      <w:ind w:left="65" w:right="142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72B82"/>
    <w:pPr>
      <w:keepNext/>
      <w:ind w:left="-180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B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7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7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7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2B82"/>
    <w:rPr>
      <w:rFonts w:ascii="Times New Roman" w:eastAsia="Times New Roman" w:hAnsi="Times New Roman" w:cs="Times New Roman"/>
      <w:sz w:val="28"/>
      <w:szCs w:val="28"/>
    </w:rPr>
  </w:style>
  <w:style w:type="paragraph" w:customStyle="1" w:styleId="xl22">
    <w:name w:val="xl22"/>
    <w:basedOn w:val="Normal"/>
    <w:rsid w:val="00B72B8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">
    <w:name w:val="xl23"/>
    <w:basedOn w:val="Normal"/>
    <w:rsid w:val="00B72B82"/>
    <w:pPr>
      <w:spacing w:before="100" w:beforeAutospacing="1" w:after="100" w:afterAutospacing="1"/>
    </w:pPr>
  </w:style>
  <w:style w:type="paragraph" w:customStyle="1" w:styleId="xl28">
    <w:name w:val="xl28"/>
    <w:basedOn w:val="Normal"/>
    <w:rsid w:val="00B72B82"/>
    <w:pP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163F-EFAD-4FD6-BF30-066A9198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account</cp:lastModifiedBy>
  <cp:revision>46</cp:revision>
  <cp:lastPrinted>2022-08-14T09:28:00Z</cp:lastPrinted>
  <dcterms:created xsi:type="dcterms:W3CDTF">2017-01-24T06:35:00Z</dcterms:created>
  <dcterms:modified xsi:type="dcterms:W3CDTF">2023-04-24T06:11:00Z</dcterms:modified>
</cp:coreProperties>
</file>